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5BBB" w14:textId="77777777" w:rsidR="002F0620" w:rsidRDefault="000C5F72">
      <w:pPr>
        <w:spacing w:after="0" w:line="259" w:lineRule="auto"/>
        <w:ind w:left="0" w:right="82" w:firstLine="0"/>
        <w:jc w:val="right"/>
      </w:pPr>
      <w:r>
        <w:rPr>
          <w:noProof/>
        </w:rPr>
        <w:drawing>
          <wp:inline distT="0" distB="0" distL="0" distR="0" wp14:anchorId="4D932BDC" wp14:editId="220670B0">
            <wp:extent cx="651079" cy="58452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651079" cy="584522"/>
                    </a:xfrm>
                    <a:prstGeom prst="rect">
                      <a:avLst/>
                    </a:prstGeom>
                  </pic:spPr>
                </pic:pic>
              </a:graphicData>
            </a:graphic>
          </wp:inline>
        </w:drawing>
      </w:r>
      <w:r>
        <w:rPr>
          <w:rFonts w:ascii="Times New Roman" w:eastAsia="Times New Roman" w:hAnsi="Times New Roman" w:cs="Times New Roman"/>
          <w:sz w:val="24"/>
        </w:rPr>
        <w:t xml:space="preserve">                                          </w:t>
      </w:r>
      <w:r>
        <w:rPr>
          <w:noProof/>
        </w:rPr>
        <w:drawing>
          <wp:inline distT="0" distB="0" distL="0" distR="0" wp14:anchorId="6C1DDAA3" wp14:editId="5059A317">
            <wp:extent cx="1222318" cy="67274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5"/>
                    <a:stretch>
                      <a:fillRect/>
                    </a:stretch>
                  </pic:blipFill>
                  <pic:spPr>
                    <a:xfrm>
                      <a:off x="0" y="0"/>
                      <a:ext cx="1222318" cy="672743"/>
                    </a:xfrm>
                    <a:prstGeom prst="rect">
                      <a:avLst/>
                    </a:prstGeom>
                  </pic:spPr>
                </pic:pic>
              </a:graphicData>
            </a:graphic>
          </wp:inline>
        </w:drawing>
      </w:r>
      <w:r>
        <w:rPr>
          <w:rFonts w:ascii="Times New Roman" w:eastAsia="Times New Roman" w:hAnsi="Times New Roman" w:cs="Times New Roman"/>
          <w:sz w:val="24"/>
        </w:rPr>
        <w:t xml:space="preserve">                                                   </w:t>
      </w:r>
      <w:r>
        <w:rPr>
          <w:noProof/>
        </w:rPr>
        <w:drawing>
          <wp:inline distT="0" distB="0" distL="0" distR="0" wp14:anchorId="19D27735" wp14:editId="3A33FB87">
            <wp:extent cx="651080" cy="584522"/>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651080" cy="584522"/>
                    </a:xfrm>
                    <a:prstGeom prst="rect">
                      <a:avLst/>
                    </a:prstGeom>
                  </pic:spPr>
                </pic:pic>
              </a:graphicData>
            </a:graphic>
          </wp:inline>
        </w:drawing>
      </w:r>
      <w:r>
        <w:rPr>
          <w:rFonts w:ascii="Times New Roman" w:eastAsia="Times New Roman" w:hAnsi="Times New Roman" w:cs="Times New Roman"/>
          <w:sz w:val="24"/>
        </w:rPr>
        <w:t xml:space="preserve"> </w:t>
      </w:r>
    </w:p>
    <w:p w14:paraId="0887F226" w14:textId="77777777" w:rsidR="002F0620" w:rsidRDefault="000C5F72">
      <w:pPr>
        <w:spacing w:after="0" w:line="259" w:lineRule="auto"/>
        <w:ind w:right="63"/>
        <w:jc w:val="center"/>
      </w:pPr>
      <w:r>
        <w:rPr>
          <w:b/>
        </w:rPr>
        <w:t xml:space="preserve">Ely and District Cycling Club – B&amp;T Motor Repairs </w:t>
      </w:r>
    </w:p>
    <w:p w14:paraId="62614DC8" w14:textId="77777777" w:rsidR="002F0620" w:rsidRDefault="000C5F72">
      <w:pPr>
        <w:spacing w:after="0" w:line="259" w:lineRule="auto"/>
        <w:ind w:left="13" w:firstLine="0"/>
        <w:jc w:val="center"/>
      </w:pPr>
      <w:r>
        <w:rPr>
          <w:b/>
        </w:rPr>
        <w:t xml:space="preserve"> </w:t>
      </w:r>
    </w:p>
    <w:p w14:paraId="49F1D16A" w14:textId="2474A9DE" w:rsidR="002F0620" w:rsidRDefault="000C5F72">
      <w:pPr>
        <w:spacing w:after="0" w:line="259" w:lineRule="auto"/>
        <w:ind w:left="0" w:right="65" w:firstLine="0"/>
        <w:jc w:val="center"/>
      </w:pPr>
      <w:r>
        <w:rPr>
          <w:b/>
        </w:rPr>
        <w:t xml:space="preserve"> 3</w:t>
      </w:r>
      <w:r w:rsidR="00FC3F1F">
        <w:rPr>
          <w:b/>
        </w:rPr>
        <w:t>3</w:t>
      </w:r>
      <w:r w:rsidR="003B3917">
        <w:rPr>
          <w:b/>
          <w:vertAlign w:val="superscript"/>
        </w:rPr>
        <w:t>rd</w:t>
      </w:r>
      <w:r>
        <w:rPr>
          <w:b/>
        </w:rPr>
        <w:t xml:space="preserve"> “</w:t>
      </w:r>
      <w:proofErr w:type="spellStart"/>
      <w:r>
        <w:rPr>
          <w:b/>
        </w:rPr>
        <w:t>Hardriders</w:t>
      </w:r>
      <w:proofErr w:type="spellEnd"/>
      <w:r>
        <w:rPr>
          <w:b/>
        </w:rPr>
        <w:t xml:space="preserve">” 25 Mile Time Trial </w:t>
      </w:r>
    </w:p>
    <w:p w14:paraId="5CFBAE97" w14:textId="77777777" w:rsidR="002F0620" w:rsidRDefault="000C5F72">
      <w:pPr>
        <w:spacing w:after="0" w:line="259" w:lineRule="auto"/>
        <w:ind w:left="0" w:firstLine="0"/>
      </w:pPr>
      <w:r>
        <w:rPr>
          <w:b/>
        </w:rPr>
        <w:t xml:space="preserve"> </w:t>
      </w:r>
    </w:p>
    <w:p w14:paraId="3E65C3F4" w14:textId="5EC13E74" w:rsidR="002F0620" w:rsidRDefault="000C5F72">
      <w:pPr>
        <w:pStyle w:val="Heading1"/>
        <w:ind w:right="62"/>
      </w:pPr>
      <w:r>
        <w:t>1</w:t>
      </w:r>
      <w:r w:rsidR="00FC3F1F">
        <w:t>2</w:t>
      </w:r>
      <w:r>
        <w:rPr>
          <w:vertAlign w:val="superscript"/>
        </w:rPr>
        <w:t>th</w:t>
      </w:r>
      <w:r>
        <w:t xml:space="preserve"> February 202</w:t>
      </w:r>
      <w:r w:rsidR="00FC3F1F">
        <w:t>3</w:t>
      </w:r>
      <w:r>
        <w:t xml:space="preserve"> </w:t>
      </w:r>
    </w:p>
    <w:p w14:paraId="611B2D19" w14:textId="77777777" w:rsidR="002F0620" w:rsidRDefault="000C5F72">
      <w:pPr>
        <w:spacing w:after="0" w:line="259" w:lineRule="auto"/>
        <w:ind w:left="13" w:firstLine="0"/>
        <w:jc w:val="center"/>
      </w:pPr>
      <w:r>
        <w:rPr>
          <w:b/>
        </w:rPr>
        <w:t xml:space="preserve"> </w:t>
      </w:r>
    </w:p>
    <w:p w14:paraId="6A9E0088" w14:textId="77777777" w:rsidR="002F0620" w:rsidRDefault="000C5F72">
      <w:pPr>
        <w:spacing w:after="0" w:line="259" w:lineRule="auto"/>
        <w:ind w:left="0" w:right="68" w:firstLine="0"/>
        <w:jc w:val="center"/>
      </w:pPr>
      <w:r>
        <w:rPr>
          <w:sz w:val="16"/>
        </w:rPr>
        <w:t xml:space="preserve">Promoted for and on behalf of Cycling Time Trials under their Rules and Regulations </w:t>
      </w:r>
    </w:p>
    <w:p w14:paraId="4A874330" w14:textId="77777777" w:rsidR="002F0620" w:rsidRDefault="000C5F72">
      <w:pPr>
        <w:spacing w:after="54" w:line="259" w:lineRule="auto"/>
        <w:ind w:left="0" w:right="6" w:firstLine="0"/>
        <w:jc w:val="center"/>
      </w:pPr>
      <w:r>
        <w:rPr>
          <w:sz w:val="16"/>
        </w:rPr>
        <w:t xml:space="preserve"> </w:t>
      </w:r>
    </w:p>
    <w:p w14:paraId="7F18AB5C" w14:textId="77777777" w:rsidR="004B7993" w:rsidRDefault="000C5F72" w:rsidP="00FC3F1F">
      <w:pPr>
        <w:tabs>
          <w:tab w:val="center" w:pos="4964"/>
          <w:tab w:val="center" w:pos="6480"/>
        </w:tabs>
        <w:ind w:left="-15" w:firstLine="0"/>
      </w:pPr>
      <w:r>
        <w:t>Event Secretary:</w:t>
      </w:r>
      <w:r w:rsidR="004B7993">
        <w:t xml:space="preserve"> Steve Peck</w:t>
      </w:r>
    </w:p>
    <w:p w14:paraId="4670DED0" w14:textId="5616F4CD" w:rsidR="004B7993" w:rsidRDefault="004B7993" w:rsidP="00FC3F1F">
      <w:pPr>
        <w:tabs>
          <w:tab w:val="center" w:pos="4964"/>
          <w:tab w:val="center" w:pos="6480"/>
        </w:tabs>
        <w:ind w:left="-15" w:firstLine="0"/>
      </w:pPr>
      <w:r>
        <w:t xml:space="preserve">                         </w:t>
      </w:r>
      <w:hyperlink r:id="rId6" w:history="1">
        <w:r w:rsidRPr="001F4A0D">
          <w:rPr>
            <w:rStyle w:val="Hyperlink"/>
          </w:rPr>
          <w:t>stevedwp@btinternet.com</w:t>
        </w:r>
      </w:hyperlink>
    </w:p>
    <w:p w14:paraId="48E86CC0" w14:textId="32F51765" w:rsidR="002F0620" w:rsidRDefault="004B7993" w:rsidP="00FC3F1F">
      <w:pPr>
        <w:tabs>
          <w:tab w:val="center" w:pos="4964"/>
          <w:tab w:val="center" w:pos="6480"/>
        </w:tabs>
        <w:ind w:left="-15" w:firstLine="0"/>
      </w:pPr>
      <w:r>
        <w:t xml:space="preserve">                         07947 606 806</w:t>
      </w:r>
      <w:r w:rsidR="000C5F72">
        <w:tab/>
        <w:t xml:space="preserve"> </w:t>
      </w:r>
      <w:r w:rsidR="000C5F72">
        <w:tab/>
        <w:t xml:space="preserve"> </w:t>
      </w:r>
    </w:p>
    <w:p w14:paraId="0F8B3340" w14:textId="3A8A9F45" w:rsidR="002F0620" w:rsidRDefault="000C5F72" w:rsidP="00FC3F1F">
      <w:pPr>
        <w:tabs>
          <w:tab w:val="center" w:pos="708"/>
          <w:tab w:val="center" w:pos="1418"/>
          <w:tab w:val="center" w:pos="2901"/>
        </w:tabs>
        <w:ind w:left="-15" w:firstLine="0"/>
      </w:pPr>
      <w:r>
        <w:t xml:space="preserve"> </w:t>
      </w:r>
      <w:r>
        <w:tab/>
        <w:t xml:space="preserve"> </w:t>
      </w:r>
      <w:r>
        <w:tab/>
        <w:t xml:space="preserve"> </w:t>
      </w:r>
      <w:r>
        <w:tab/>
        <w:t xml:space="preserve"> </w:t>
      </w:r>
    </w:p>
    <w:p w14:paraId="6A39C669" w14:textId="77777777" w:rsidR="002F0620" w:rsidRDefault="000C5F72">
      <w:pPr>
        <w:spacing w:after="0" w:line="259" w:lineRule="auto"/>
        <w:ind w:left="0" w:firstLine="0"/>
      </w:pPr>
      <w:r>
        <w:t xml:space="preserve"> </w:t>
      </w:r>
    </w:p>
    <w:p w14:paraId="457D91C5" w14:textId="365338DD" w:rsidR="002F0620" w:rsidRDefault="000C5F72">
      <w:pPr>
        <w:ind w:left="-5" w:right="49"/>
      </w:pPr>
      <w:r>
        <w:t xml:space="preserve">Timekeepers: </w:t>
      </w:r>
      <w:r w:rsidR="004B7993">
        <w:t>Tim and Wally Groves</w:t>
      </w:r>
    </w:p>
    <w:p w14:paraId="7D4E146B" w14:textId="77777777" w:rsidR="002F0620" w:rsidRDefault="000C5F72">
      <w:pPr>
        <w:spacing w:after="0" w:line="259" w:lineRule="auto"/>
        <w:ind w:left="0" w:firstLine="0"/>
      </w:pPr>
      <w:r>
        <w:t xml:space="preserve"> </w:t>
      </w:r>
    </w:p>
    <w:p w14:paraId="3772559E" w14:textId="6D208B79" w:rsidR="002F0620" w:rsidRDefault="000C5F72">
      <w:pPr>
        <w:ind w:left="-5" w:right="223"/>
      </w:pPr>
      <w:r>
        <w:rPr>
          <w:color w:val="4BACC6"/>
        </w:rPr>
        <w:t xml:space="preserve">The HQ is Little Downham </w:t>
      </w:r>
      <w:r w:rsidR="00FC3F1F">
        <w:rPr>
          <w:color w:val="4BACC6"/>
        </w:rPr>
        <w:t xml:space="preserve">Village Hall </w:t>
      </w:r>
      <w:r>
        <w:rPr>
          <w:color w:val="4BACC6"/>
        </w:rPr>
        <w:t>Main Street. postcode CB6 2SY</w:t>
      </w:r>
      <w:r>
        <w:t xml:space="preserve">). Here you will find the signing on sheet, numbers and refreshments. After the event, you can exchange your number for a free drink. There is a car park next to the </w:t>
      </w:r>
      <w:r w:rsidR="00FC3F1F">
        <w:t>Hall but also extra parking at end of Lane running from Main Street past the entrance to Village Hall</w:t>
      </w:r>
      <w:r>
        <w:t xml:space="preserve">.  If you park in Main Street, please be considerate. </w:t>
      </w:r>
    </w:p>
    <w:p w14:paraId="384B54E8" w14:textId="77777777" w:rsidR="002F0620" w:rsidRDefault="000C5F72">
      <w:pPr>
        <w:spacing w:after="0" w:line="259" w:lineRule="auto"/>
        <w:ind w:left="0" w:firstLine="0"/>
      </w:pPr>
      <w:r>
        <w:t xml:space="preserve"> </w:t>
      </w:r>
    </w:p>
    <w:p w14:paraId="3D051F33" w14:textId="77777777" w:rsidR="002F0620" w:rsidRDefault="000C5F72">
      <w:pPr>
        <w:ind w:left="-5" w:right="49"/>
      </w:pPr>
      <w:r>
        <w:rPr>
          <w:b/>
        </w:rPr>
        <w:t>Course BS19 (revised 2003):</w:t>
      </w:r>
      <w:r>
        <w:t xml:space="preserve"> Start at the grassy triangle Townsend near the W end of Main Street (B1411) Little Downham. Head W. Bear left into unclassified road (0.3 miles M) and follow through Coveney to join the A142 near Wentworth (5.9 miles M). </w:t>
      </w:r>
      <w:r>
        <w:rPr>
          <w:i/>
        </w:rPr>
        <w:t xml:space="preserve">Care: busy road. </w:t>
      </w:r>
      <w:r>
        <w:t xml:space="preserve">Left onto A142 and follow around </w:t>
      </w:r>
      <w:proofErr w:type="spellStart"/>
      <w:r>
        <w:t>Witchford</w:t>
      </w:r>
      <w:proofErr w:type="spellEnd"/>
      <w:r>
        <w:t xml:space="preserve"> and straight on at a roundabout to join A10 (9.0 miles M). Left onto A10 and follow to A1101 near Littleport (14.6 miles M). Left onto A1101 and follow to B1411 at the 100 Foot Drain (17.9 miles M). Left onto B1411 </w:t>
      </w:r>
      <w:r>
        <w:rPr>
          <w:i/>
        </w:rPr>
        <w:t xml:space="preserve">Care: sharp turn with blocked view to left </w:t>
      </w:r>
      <w:r>
        <w:t xml:space="preserve">and follow to junction with minor road </w:t>
      </w:r>
      <w:proofErr w:type="spellStart"/>
      <w:r>
        <w:t>Pymore</w:t>
      </w:r>
      <w:proofErr w:type="spellEnd"/>
      <w:r>
        <w:t xml:space="preserve"> Lane in </w:t>
      </w:r>
      <w:proofErr w:type="spellStart"/>
      <w:r>
        <w:t>Pymore</w:t>
      </w:r>
      <w:proofErr w:type="spellEnd"/>
      <w:r>
        <w:t xml:space="preserve"> (22.0 miles M).  Left onto minor road </w:t>
      </w:r>
      <w:r>
        <w:rPr>
          <w:i/>
        </w:rPr>
        <w:t xml:space="preserve">Care: sharp turn </w:t>
      </w:r>
      <w:r>
        <w:t xml:space="preserve">and follow to outskirts of Little Downham. Immediately after Little Downham sign bear left onto another minor road Brickkiln Lane (M) and finish where </w:t>
      </w:r>
      <w:proofErr w:type="spellStart"/>
      <w:r>
        <w:t>Bield</w:t>
      </w:r>
      <w:proofErr w:type="spellEnd"/>
      <w:r>
        <w:t xml:space="preserve"> Drove and another farm lane come out on left just before the right-hand bend (25.2 miles). </w:t>
      </w:r>
    </w:p>
    <w:p w14:paraId="088AB5FB" w14:textId="77777777" w:rsidR="002F0620" w:rsidRDefault="000C5F72">
      <w:pPr>
        <w:spacing w:after="0" w:line="259" w:lineRule="auto"/>
        <w:ind w:left="0" w:firstLine="0"/>
      </w:pPr>
      <w:r>
        <w:t xml:space="preserve"> </w:t>
      </w:r>
    </w:p>
    <w:p w14:paraId="4C74187A" w14:textId="77777777" w:rsidR="002F0620" w:rsidRDefault="000C5F72">
      <w:pPr>
        <w:ind w:left="-5" w:right="49"/>
      </w:pPr>
      <w:r>
        <w:t xml:space="preserve">To return to the HQ continue to T junction and turn right. </w:t>
      </w:r>
    </w:p>
    <w:p w14:paraId="1CDBE64D" w14:textId="77777777" w:rsidR="002F0620" w:rsidRDefault="000C5F72">
      <w:pPr>
        <w:spacing w:after="0" w:line="259" w:lineRule="auto"/>
        <w:ind w:left="0" w:firstLine="0"/>
      </w:pPr>
      <w:r>
        <w:t xml:space="preserve"> </w:t>
      </w:r>
    </w:p>
    <w:p w14:paraId="3B1ED39E" w14:textId="77777777" w:rsidR="002F0620" w:rsidRDefault="000C5F72">
      <w:pPr>
        <w:ind w:left="-5" w:right="49"/>
      </w:pPr>
      <w:r>
        <w:t>Please take care on the 1</w:t>
      </w:r>
      <w:r>
        <w:rPr>
          <w:vertAlign w:val="superscript"/>
        </w:rPr>
        <w:t>st</w:t>
      </w:r>
      <w:r>
        <w:t xml:space="preserve"> section of the Course prior to joining the A142, there are two downhill sections that have bends at the bottom. Please be aware, you won’t win the race in the first 6 miles, but you could well loose it!! The first 6 &amp; the last 7 miles are unclassified rural roads &amp; as such are subjected to heavy farm traffic &amp; very little maintenance. There are pot holes, patches of mud &amp; gravel &amp; puddles the use of very light wheels &amp; tyres is not recommended. We don’t use the term “</w:t>
      </w:r>
      <w:proofErr w:type="spellStart"/>
      <w:r>
        <w:t>Hardriders</w:t>
      </w:r>
      <w:proofErr w:type="spellEnd"/>
      <w:r>
        <w:t xml:space="preserve">” lightly. I personally would recommend a road bike over a TT bike. </w:t>
      </w:r>
    </w:p>
    <w:p w14:paraId="28A91E5B" w14:textId="77777777" w:rsidR="002F0620" w:rsidRDefault="000C5F72">
      <w:pPr>
        <w:ind w:left="-5" w:right="49"/>
      </w:pPr>
      <w:r>
        <w:t xml:space="preserve">At 22 miles there is a left turn on a left bend, in previous years, despite the best efforts of two Marshals riders have gone straight on. Please take notice of the direction the Marshals are indicating.   </w:t>
      </w:r>
    </w:p>
    <w:p w14:paraId="7AFE473F" w14:textId="77777777" w:rsidR="002F0620" w:rsidRDefault="000C5F72">
      <w:pPr>
        <w:spacing w:after="0" w:line="259" w:lineRule="auto"/>
        <w:ind w:left="0" w:firstLine="0"/>
      </w:pPr>
      <w:r>
        <w:t xml:space="preserve"> </w:t>
      </w:r>
    </w:p>
    <w:p w14:paraId="080032F4" w14:textId="77777777" w:rsidR="002F0620" w:rsidRDefault="000C5F72">
      <w:pPr>
        <w:spacing w:after="1" w:line="239" w:lineRule="auto"/>
        <w:ind w:left="0" w:firstLine="0"/>
      </w:pPr>
      <w:r>
        <w:rPr>
          <w:color w:val="FF0000"/>
        </w:rPr>
        <w:lastRenderedPageBreak/>
        <w:t>Numbers: Please pin your number where it can easily be seen by the timekeepers and not half way up your back. Either on the shorts of your skinsuit (if you are that brave) or the bottom edge of your top. Shouting your number as you pass the finish helps.</w:t>
      </w:r>
      <w:r>
        <w:t xml:space="preserve"> </w:t>
      </w:r>
    </w:p>
    <w:p w14:paraId="0AAF5FE2" w14:textId="77777777" w:rsidR="002F0620" w:rsidRDefault="000C5F72">
      <w:pPr>
        <w:spacing w:after="0" w:line="259" w:lineRule="auto"/>
        <w:ind w:left="0" w:firstLine="0"/>
      </w:pPr>
      <w:r>
        <w:t xml:space="preserve"> </w:t>
      </w:r>
    </w:p>
    <w:p w14:paraId="04FE1F25" w14:textId="77777777" w:rsidR="002F0620" w:rsidRDefault="000C5F72">
      <w:pPr>
        <w:spacing w:after="0" w:line="239" w:lineRule="auto"/>
        <w:ind w:left="0" w:firstLine="0"/>
      </w:pPr>
      <w:r>
        <w:rPr>
          <w:rFonts w:ascii="Times New Roman" w:eastAsia="Times New Roman" w:hAnsi="Times New Roman" w:cs="Times New Roman"/>
          <w:color w:val="FF0000"/>
          <w:sz w:val="24"/>
        </w:rPr>
        <w:t>Important Notice to all Riders: NEW COMPULSORY REQUIREMENTS All competitors MUST wear a CYCLE SAFETY HELMET that meets an internationally recognized standard (such as CPSC, ANSI Z90, SNELL B95, EN-1078). All competitors must have a working white Front Light fitted to the front of their machine, and a separate working red Rear Light fitted to the rear of their machine.</w:t>
      </w:r>
      <w:r>
        <w:rPr>
          <w:b/>
          <w:color w:val="FF0000"/>
        </w:rPr>
        <w:t xml:space="preserve"> </w:t>
      </w:r>
    </w:p>
    <w:p w14:paraId="23FD9134" w14:textId="77777777" w:rsidR="002F0620" w:rsidRDefault="000C5F72">
      <w:pPr>
        <w:spacing w:after="0" w:line="259" w:lineRule="auto"/>
        <w:ind w:left="0" w:firstLine="0"/>
      </w:pPr>
      <w:r>
        <w:rPr>
          <w:b/>
        </w:rPr>
        <w:t xml:space="preserve"> </w:t>
      </w:r>
    </w:p>
    <w:p w14:paraId="51B84BA9" w14:textId="77777777" w:rsidR="002F0620" w:rsidRDefault="000C5F72">
      <w:pPr>
        <w:pStyle w:val="Heading1"/>
        <w:tabs>
          <w:tab w:val="center" w:pos="1418"/>
        </w:tabs>
        <w:ind w:left="-15" w:right="0" w:firstLine="0"/>
        <w:jc w:val="left"/>
      </w:pPr>
      <w:r>
        <w:t xml:space="preserve">Prizes   </w:t>
      </w:r>
      <w:r>
        <w:tab/>
        <w:t xml:space="preserve"> </w:t>
      </w:r>
    </w:p>
    <w:p w14:paraId="263B6F15" w14:textId="77777777" w:rsidR="002F0620" w:rsidRDefault="000C5F72">
      <w:pPr>
        <w:spacing w:after="0" w:line="259" w:lineRule="auto"/>
        <w:ind w:left="0" w:firstLine="0"/>
      </w:pPr>
      <w:r>
        <w:rPr>
          <w:sz w:val="18"/>
        </w:rPr>
        <w:t xml:space="preserve">One rider, one prize except for team prize </w:t>
      </w:r>
    </w:p>
    <w:p w14:paraId="5121468E" w14:textId="77777777" w:rsidR="002F0620" w:rsidRDefault="000C5F72">
      <w:pPr>
        <w:spacing w:after="0" w:line="259" w:lineRule="auto"/>
        <w:ind w:left="0" w:firstLine="0"/>
      </w:pPr>
      <w:r>
        <w:rPr>
          <w:sz w:val="18"/>
        </w:rPr>
        <w:t xml:space="preserve"> </w:t>
      </w:r>
    </w:p>
    <w:tbl>
      <w:tblPr>
        <w:tblStyle w:val="TableGrid"/>
        <w:tblW w:w="7425" w:type="dxa"/>
        <w:tblInd w:w="0" w:type="dxa"/>
        <w:tblLook w:val="04A0" w:firstRow="1" w:lastRow="0" w:firstColumn="1" w:lastColumn="0" w:noHBand="0" w:noVBand="1"/>
      </w:tblPr>
      <w:tblGrid>
        <w:gridCol w:w="1685"/>
        <w:gridCol w:w="1682"/>
        <w:gridCol w:w="1408"/>
        <w:gridCol w:w="1971"/>
        <w:gridCol w:w="679"/>
      </w:tblGrid>
      <w:tr w:rsidR="0040779C" w14:paraId="318A4905" w14:textId="77777777" w:rsidTr="0040779C">
        <w:trPr>
          <w:trHeight w:val="232"/>
        </w:trPr>
        <w:tc>
          <w:tcPr>
            <w:tcW w:w="1701" w:type="dxa"/>
            <w:tcBorders>
              <w:top w:val="nil"/>
              <w:left w:val="nil"/>
              <w:bottom w:val="nil"/>
              <w:right w:val="nil"/>
            </w:tcBorders>
          </w:tcPr>
          <w:p w14:paraId="049C8BD5" w14:textId="016B86BA" w:rsidR="0040779C" w:rsidRPr="00FC3F1F" w:rsidRDefault="0040779C" w:rsidP="0040779C">
            <w:pPr>
              <w:spacing w:after="0" w:line="259" w:lineRule="auto"/>
              <w:ind w:left="0" w:firstLine="0"/>
              <w:rPr>
                <w:b/>
                <w:bCs/>
              </w:rPr>
            </w:pPr>
            <w:r>
              <w:t xml:space="preserve"> </w:t>
            </w:r>
            <w:r w:rsidR="00FC3F1F" w:rsidRPr="00FC3F1F">
              <w:rPr>
                <w:b/>
                <w:bCs/>
              </w:rPr>
              <w:t>TT Bikes</w:t>
            </w:r>
          </w:p>
        </w:tc>
        <w:tc>
          <w:tcPr>
            <w:tcW w:w="1702" w:type="dxa"/>
            <w:tcBorders>
              <w:top w:val="nil"/>
              <w:left w:val="nil"/>
              <w:bottom w:val="nil"/>
              <w:right w:val="nil"/>
            </w:tcBorders>
          </w:tcPr>
          <w:p w14:paraId="04AD207B" w14:textId="6A434989" w:rsidR="0040779C" w:rsidRDefault="0040779C" w:rsidP="0040779C">
            <w:pPr>
              <w:spacing w:after="0" w:line="259" w:lineRule="auto"/>
              <w:ind w:left="0" w:firstLine="0"/>
            </w:pPr>
            <w:r>
              <w:t>Men</w:t>
            </w:r>
          </w:p>
        </w:tc>
        <w:tc>
          <w:tcPr>
            <w:tcW w:w="1417" w:type="dxa"/>
            <w:tcBorders>
              <w:top w:val="nil"/>
              <w:left w:val="nil"/>
              <w:bottom w:val="nil"/>
              <w:right w:val="nil"/>
            </w:tcBorders>
          </w:tcPr>
          <w:p w14:paraId="1059A537" w14:textId="5040468A" w:rsidR="0040779C" w:rsidRDefault="0040779C" w:rsidP="0040779C">
            <w:pPr>
              <w:spacing w:after="0" w:line="259" w:lineRule="auto"/>
              <w:ind w:left="0" w:firstLine="0"/>
            </w:pPr>
            <w:r>
              <w:t xml:space="preserve">Women </w:t>
            </w:r>
          </w:p>
        </w:tc>
        <w:tc>
          <w:tcPr>
            <w:tcW w:w="1987" w:type="dxa"/>
            <w:tcBorders>
              <w:top w:val="nil"/>
              <w:left w:val="nil"/>
              <w:bottom w:val="nil"/>
              <w:right w:val="nil"/>
            </w:tcBorders>
          </w:tcPr>
          <w:p w14:paraId="71D126FE" w14:textId="5CF3F72F" w:rsidR="0040779C" w:rsidRDefault="0040779C" w:rsidP="0040779C">
            <w:pPr>
              <w:spacing w:after="0" w:line="259" w:lineRule="auto"/>
              <w:ind w:left="0" w:firstLine="0"/>
            </w:pPr>
            <w:r>
              <w:t xml:space="preserve">Vets Standard </w:t>
            </w:r>
          </w:p>
        </w:tc>
        <w:tc>
          <w:tcPr>
            <w:tcW w:w="618" w:type="dxa"/>
            <w:tcBorders>
              <w:top w:val="nil"/>
              <w:left w:val="nil"/>
              <w:bottom w:val="nil"/>
              <w:right w:val="nil"/>
            </w:tcBorders>
          </w:tcPr>
          <w:p w14:paraId="7FD1DFF9" w14:textId="15B0B173" w:rsidR="0040779C" w:rsidRDefault="00F15F23" w:rsidP="0040779C">
            <w:pPr>
              <w:spacing w:after="0" w:line="259" w:lineRule="auto"/>
              <w:ind w:left="0" w:firstLine="0"/>
              <w:jc w:val="both"/>
            </w:pPr>
            <w:r>
              <w:t>Espoir</w:t>
            </w:r>
          </w:p>
        </w:tc>
      </w:tr>
      <w:tr w:rsidR="0040779C" w14:paraId="0BFF30BA" w14:textId="77777777" w:rsidTr="0040779C">
        <w:trPr>
          <w:trHeight w:val="266"/>
        </w:trPr>
        <w:tc>
          <w:tcPr>
            <w:tcW w:w="1701" w:type="dxa"/>
            <w:tcBorders>
              <w:top w:val="nil"/>
              <w:left w:val="nil"/>
              <w:bottom w:val="nil"/>
              <w:right w:val="nil"/>
            </w:tcBorders>
          </w:tcPr>
          <w:p w14:paraId="21201E82" w14:textId="77777777" w:rsidR="0040779C" w:rsidRDefault="0040779C" w:rsidP="0040779C">
            <w:pPr>
              <w:spacing w:after="0" w:line="259" w:lineRule="auto"/>
              <w:ind w:left="0" w:firstLine="0"/>
            </w:pPr>
            <w:r>
              <w:t>1</w:t>
            </w:r>
            <w:r>
              <w:rPr>
                <w:vertAlign w:val="superscript"/>
              </w:rPr>
              <w:t>st</w:t>
            </w:r>
            <w:r>
              <w:t xml:space="preserve">  </w:t>
            </w:r>
          </w:p>
        </w:tc>
        <w:tc>
          <w:tcPr>
            <w:tcW w:w="1702" w:type="dxa"/>
            <w:tcBorders>
              <w:top w:val="nil"/>
              <w:left w:val="nil"/>
              <w:bottom w:val="nil"/>
              <w:right w:val="nil"/>
            </w:tcBorders>
          </w:tcPr>
          <w:p w14:paraId="683F24F6" w14:textId="77777777" w:rsidR="0040779C" w:rsidRDefault="0040779C" w:rsidP="0040779C">
            <w:pPr>
              <w:spacing w:after="0" w:line="259" w:lineRule="auto"/>
              <w:ind w:left="0" w:firstLine="0"/>
            </w:pPr>
            <w:r>
              <w:t xml:space="preserve">£40 </w:t>
            </w:r>
          </w:p>
        </w:tc>
        <w:tc>
          <w:tcPr>
            <w:tcW w:w="1417" w:type="dxa"/>
            <w:tcBorders>
              <w:top w:val="nil"/>
              <w:left w:val="nil"/>
              <w:bottom w:val="nil"/>
              <w:right w:val="nil"/>
            </w:tcBorders>
          </w:tcPr>
          <w:p w14:paraId="309BF2AE" w14:textId="79D8D24D" w:rsidR="0040779C" w:rsidRDefault="0040779C" w:rsidP="0040779C">
            <w:pPr>
              <w:spacing w:after="0" w:line="259" w:lineRule="auto"/>
              <w:ind w:left="0" w:firstLine="0"/>
            </w:pPr>
            <w:r>
              <w:t xml:space="preserve">£40 </w:t>
            </w:r>
          </w:p>
        </w:tc>
        <w:tc>
          <w:tcPr>
            <w:tcW w:w="1987" w:type="dxa"/>
            <w:tcBorders>
              <w:top w:val="nil"/>
              <w:left w:val="nil"/>
              <w:bottom w:val="nil"/>
              <w:right w:val="nil"/>
            </w:tcBorders>
          </w:tcPr>
          <w:p w14:paraId="31A0747A" w14:textId="5A23F5DD" w:rsidR="0040779C" w:rsidRDefault="0040779C" w:rsidP="0040779C">
            <w:pPr>
              <w:spacing w:after="0" w:line="259" w:lineRule="auto"/>
              <w:ind w:left="0" w:firstLine="0"/>
            </w:pPr>
            <w:r>
              <w:t xml:space="preserve">£40 </w:t>
            </w:r>
          </w:p>
        </w:tc>
        <w:tc>
          <w:tcPr>
            <w:tcW w:w="618" w:type="dxa"/>
            <w:tcBorders>
              <w:top w:val="nil"/>
              <w:left w:val="nil"/>
              <w:bottom w:val="nil"/>
              <w:right w:val="nil"/>
            </w:tcBorders>
          </w:tcPr>
          <w:p w14:paraId="73A13F1D" w14:textId="77777777" w:rsidR="0040779C" w:rsidRDefault="0040779C" w:rsidP="0040779C">
            <w:pPr>
              <w:spacing w:after="0" w:line="259" w:lineRule="auto"/>
              <w:ind w:left="0" w:firstLine="0"/>
              <w:jc w:val="both"/>
            </w:pPr>
            <w:r>
              <w:t xml:space="preserve">£20 </w:t>
            </w:r>
          </w:p>
        </w:tc>
      </w:tr>
      <w:tr w:rsidR="0040779C" w14:paraId="30901700" w14:textId="77777777" w:rsidTr="0040779C">
        <w:trPr>
          <w:trHeight w:val="268"/>
        </w:trPr>
        <w:tc>
          <w:tcPr>
            <w:tcW w:w="1701" w:type="dxa"/>
            <w:tcBorders>
              <w:top w:val="nil"/>
              <w:left w:val="nil"/>
              <w:bottom w:val="nil"/>
              <w:right w:val="nil"/>
            </w:tcBorders>
          </w:tcPr>
          <w:p w14:paraId="57FD0657" w14:textId="77777777" w:rsidR="0040779C" w:rsidRDefault="0040779C" w:rsidP="0040779C">
            <w:pPr>
              <w:spacing w:after="0" w:line="259" w:lineRule="auto"/>
              <w:ind w:left="0" w:firstLine="0"/>
            </w:pPr>
            <w:r>
              <w:t>2</w:t>
            </w:r>
            <w:r>
              <w:rPr>
                <w:vertAlign w:val="superscript"/>
              </w:rPr>
              <w:t>nd</w:t>
            </w:r>
            <w:r>
              <w:t xml:space="preserve">  </w:t>
            </w:r>
          </w:p>
        </w:tc>
        <w:tc>
          <w:tcPr>
            <w:tcW w:w="1702" w:type="dxa"/>
            <w:tcBorders>
              <w:top w:val="nil"/>
              <w:left w:val="nil"/>
              <w:bottom w:val="nil"/>
              <w:right w:val="nil"/>
            </w:tcBorders>
          </w:tcPr>
          <w:p w14:paraId="20E92F58" w14:textId="77777777" w:rsidR="0040779C" w:rsidRDefault="0040779C" w:rsidP="0040779C">
            <w:pPr>
              <w:spacing w:after="0" w:line="259" w:lineRule="auto"/>
              <w:ind w:left="0" w:firstLine="0"/>
            </w:pPr>
            <w:r>
              <w:t xml:space="preserve">£30 </w:t>
            </w:r>
          </w:p>
        </w:tc>
        <w:tc>
          <w:tcPr>
            <w:tcW w:w="1417" w:type="dxa"/>
            <w:tcBorders>
              <w:top w:val="nil"/>
              <w:left w:val="nil"/>
              <w:bottom w:val="nil"/>
              <w:right w:val="nil"/>
            </w:tcBorders>
          </w:tcPr>
          <w:p w14:paraId="1A703468" w14:textId="0E08CD96" w:rsidR="0040779C" w:rsidRDefault="0040779C" w:rsidP="0040779C">
            <w:pPr>
              <w:spacing w:after="0" w:line="259" w:lineRule="auto"/>
              <w:ind w:left="0" w:firstLine="0"/>
            </w:pPr>
            <w:r>
              <w:t xml:space="preserve">£30 </w:t>
            </w:r>
          </w:p>
        </w:tc>
        <w:tc>
          <w:tcPr>
            <w:tcW w:w="1987" w:type="dxa"/>
            <w:tcBorders>
              <w:top w:val="nil"/>
              <w:left w:val="nil"/>
              <w:bottom w:val="nil"/>
              <w:right w:val="nil"/>
            </w:tcBorders>
          </w:tcPr>
          <w:p w14:paraId="5C8173C1" w14:textId="69B9DD6B" w:rsidR="0040779C" w:rsidRDefault="0040779C" w:rsidP="0040779C">
            <w:pPr>
              <w:spacing w:after="0" w:line="259" w:lineRule="auto"/>
              <w:ind w:left="0" w:firstLine="0"/>
            </w:pPr>
            <w:r>
              <w:t xml:space="preserve">£30 </w:t>
            </w:r>
          </w:p>
        </w:tc>
        <w:tc>
          <w:tcPr>
            <w:tcW w:w="618" w:type="dxa"/>
            <w:tcBorders>
              <w:top w:val="nil"/>
              <w:left w:val="nil"/>
              <w:bottom w:val="nil"/>
              <w:right w:val="nil"/>
            </w:tcBorders>
          </w:tcPr>
          <w:p w14:paraId="6D42A3BA" w14:textId="77777777" w:rsidR="0040779C" w:rsidRDefault="0040779C" w:rsidP="0040779C">
            <w:pPr>
              <w:spacing w:after="0" w:line="259" w:lineRule="auto"/>
              <w:ind w:left="0" w:firstLine="0"/>
              <w:jc w:val="both"/>
            </w:pPr>
            <w:r>
              <w:t xml:space="preserve">£10 </w:t>
            </w:r>
          </w:p>
        </w:tc>
      </w:tr>
      <w:tr w:rsidR="0040779C" w14:paraId="099551C1" w14:textId="77777777" w:rsidTr="0040779C">
        <w:trPr>
          <w:trHeight w:val="250"/>
        </w:trPr>
        <w:tc>
          <w:tcPr>
            <w:tcW w:w="1701" w:type="dxa"/>
            <w:tcBorders>
              <w:top w:val="nil"/>
              <w:left w:val="nil"/>
              <w:bottom w:val="nil"/>
              <w:right w:val="nil"/>
            </w:tcBorders>
          </w:tcPr>
          <w:p w14:paraId="22CF1B5E" w14:textId="77777777" w:rsidR="0040779C" w:rsidRDefault="0040779C" w:rsidP="0040779C">
            <w:pPr>
              <w:spacing w:after="0" w:line="259" w:lineRule="auto"/>
              <w:ind w:left="0" w:firstLine="0"/>
            </w:pPr>
            <w:r>
              <w:t>3</w:t>
            </w:r>
            <w:r>
              <w:rPr>
                <w:sz w:val="14"/>
              </w:rPr>
              <w:t>rd</w:t>
            </w:r>
            <w:r>
              <w:t xml:space="preserve"> </w:t>
            </w:r>
          </w:p>
        </w:tc>
        <w:tc>
          <w:tcPr>
            <w:tcW w:w="1702" w:type="dxa"/>
            <w:tcBorders>
              <w:top w:val="nil"/>
              <w:left w:val="nil"/>
              <w:bottom w:val="nil"/>
              <w:right w:val="nil"/>
            </w:tcBorders>
          </w:tcPr>
          <w:p w14:paraId="7E5999BF" w14:textId="77777777" w:rsidR="0040779C" w:rsidRDefault="0040779C" w:rsidP="0040779C">
            <w:pPr>
              <w:spacing w:after="0" w:line="259" w:lineRule="auto"/>
              <w:ind w:left="0" w:firstLine="0"/>
            </w:pPr>
            <w:r>
              <w:t xml:space="preserve">£15 </w:t>
            </w:r>
          </w:p>
        </w:tc>
        <w:tc>
          <w:tcPr>
            <w:tcW w:w="1417" w:type="dxa"/>
            <w:tcBorders>
              <w:top w:val="nil"/>
              <w:left w:val="nil"/>
              <w:bottom w:val="nil"/>
              <w:right w:val="nil"/>
            </w:tcBorders>
          </w:tcPr>
          <w:p w14:paraId="0ADE3818" w14:textId="02C39F7B" w:rsidR="0040779C" w:rsidRDefault="0040779C" w:rsidP="0040779C">
            <w:pPr>
              <w:spacing w:after="0" w:line="259" w:lineRule="auto"/>
              <w:ind w:left="0" w:firstLine="0"/>
            </w:pPr>
            <w:r>
              <w:t xml:space="preserve">£15 </w:t>
            </w:r>
          </w:p>
        </w:tc>
        <w:tc>
          <w:tcPr>
            <w:tcW w:w="1987" w:type="dxa"/>
            <w:tcBorders>
              <w:top w:val="nil"/>
              <w:left w:val="nil"/>
              <w:bottom w:val="nil"/>
              <w:right w:val="nil"/>
            </w:tcBorders>
          </w:tcPr>
          <w:p w14:paraId="255BB6F0" w14:textId="5D9727C9" w:rsidR="0040779C" w:rsidRDefault="0040779C" w:rsidP="0040779C">
            <w:pPr>
              <w:spacing w:after="0" w:line="259" w:lineRule="auto"/>
              <w:ind w:left="0" w:firstLine="0"/>
            </w:pPr>
            <w:r>
              <w:t xml:space="preserve">£15 </w:t>
            </w:r>
          </w:p>
        </w:tc>
        <w:tc>
          <w:tcPr>
            <w:tcW w:w="618" w:type="dxa"/>
            <w:tcBorders>
              <w:top w:val="nil"/>
              <w:left w:val="nil"/>
              <w:bottom w:val="nil"/>
              <w:right w:val="nil"/>
            </w:tcBorders>
          </w:tcPr>
          <w:p w14:paraId="4A85C9A3" w14:textId="77777777" w:rsidR="0040779C" w:rsidRDefault="0040779C" w:rsidP="0040779C">
            <w:pPr>
              <w:spacing w:after="160" w:line="259" w:lineRule="auto"/>
              <w:ind w:left="0" w:firstLine="0"/>
            </w:pPr>
          </w:p>
        </w:tc>
      </w:tr>
    </w:tbl>
    <w:p w14:paraId="19A1D6FB" w14:textId="70C10990" w:rsidR="00FC3F1F" w:rsidRDefault="00FC3F1F" w:rsidP="00FC3F1F">
      <w:pPr>
        <w:spacing w:after="0" w:line="259" w:lineRule="auto"/>
        <w:ind w:left="0" w:firstLine="0"/>
      </w:pPr>
    </w:p>
    <w:p w14:paraId="689498AD" w14:textId="76097DDB" w:rsidR="00F15F23" w:rsidRPr="004B7993" w:rsidRDefault="00FC3F1F" w:rsidP="00FC3F1F">
      <w:pPr>
        <w:spacing w:after="0" w:line="259" w:lineRule="auto"/>
        <w:ind w:left="0" w:firstLine="0"/>
      </w:pPr>
      <w:r w:rsidRPr="00FC3F1F">
        <w:rPr>
          <w:b/>
          <w:bCs/>
        </w:rPr>
        <w:t>Road Bikes</w:t>
      </w:r>
      <w:r w:rsidR="004B7993" w:rsidRPr="004B7993">
        <w:rPr>
          <w:b/>
          <w:bCs/>
        </w:rPr>
        <w:t xml:space="preserve"> </w:t>
      </w:r>
      <w:r w:rsidR="004B7993">
        <w:rPr>
          <w:b/>
          <w:bCs/>
        </w:rPr>
        <w:t xml:space="preserve">   </w:t>
      </w:r>
      <w:r w:rsidR="004B7993" w:rsidRPr="004B7993">
        <w:t>Men               Women       Vets Standard   Espoir</w:t>
      </w:r>
    </w:p>
    <w:p w14:paraId="2BFC49ED" w14:textId="49B5DD0F" w:rsidR="00DF5ACE" w:rsidRPr="004B7993" w:rsidRDefault="00F15F23" w:rsidP="00FC3F1F">
      <w:pPr>
        <w:spacing w:after="0" w:line="259" w:lineRule="auto"/>
        <w:ind w:left="0" w:firstLine="0"/>
      </w:pPr>
      <w:r w:rsidRPr="004B7993">
        <w:t>1</w:t>
      </w:r>
      <w:r w:rsidRPr="004B7993">
        <w:rPr>
          <w:vertAlign w:val="superscript"/>
        </w:rPr>
        <w:t>st</w:t>
      </w:r>
      <w:r w:rsidRPr="004B7993">
        <w:t xml:space="preserve">                   £40                £40              £40                   £20</w:t>
      </w:r>
    </w:p>
    <w:p w14:paraId="60EE54F3" w14:textId="38297A70" w:rsidR="00F15F23" w:rsidRPr="004B7993" w:rsidRDefault="00F15F23" w:rsidP="00FC3F1F">
      <w:pPr>
        <w:spacing w:after="0" w:line="259" w:lineRule="auto"/>
        <w:ind w:left="0" w:firstLine="0"/>
      </w:pPr>
      <w:r w:rsidRPr="004B7993">
        <w:t>2</w:t>
      </w:r>
      <w:r w:rsidRPr="004B7993">
        <w:rPr>
          <w:vertAlign w:val="superscript"/>
        </w:rPr>
        <w:t>nd</w:t>
      </w:r>
      <w:r w:rsidRPr="004B7993">
        <w:t xml:space="preserve">                  £30                £30              £30                   </w:t>
      </w:r>
    </w:p>
    <w:p w14:paraId="1A6B4AA6" w14:textId="25FD799F" w:rsidR="00F15F23" w:rsidRPr="004B7993" w:rsidRDefault="00F15F23" w:rsidP="00FC3F1F">
      <w:pPr>
        <w:spacing w:after="0" w:line="259" w:lineRule="auto"/>
        <w:ind w:left="0" w:firstLine="0"/>
      </w:pPr>
      <w:r w:rsidRPr="004B7993">
        <w:t>3</w:t>
      </w:r>
      <w:r w:rsidRPr="004B7993">
        <w:rPr>
          <w:vertAlign w:val="superscript"/>
        </w:rPr>
        <w:t>rd</w:t>
      </w:r>
      <w:r w:rsidRPr="004B7993">
        <w:t xml:space="preserve">                  £15                £15              £15                   </w:t>
      </w:r>
    </w:p>
    <w:p w14:paraId="668BBC68" w14:textId="19C7D9F8" w:rsidR="00DF5ACE" w:rsidRDefault="00DF5ACE" w:rsidP="00FC3F1F">
      <w:pPr>
        <w:spacing w:after="0" w:line="259" w:lineRule="auto"/>
        <w:ind w:left="0" w:firstLine="0"/>
        <w:rPr>
          <w:b/>
          <w:bCs/>
        </w:rPr>
      </w:pPr>
    </w:p>
    <w:p w14:paraId="73DD292D" w14:textId="77777777" w:rsidR="00F15F23" w:rsidRDefault="00F15F23" w:rsidP="00F15F23">
      <w:pPr>
        <w:spacing w:after="0" w:line="259" w:lineRule="auto"/>
        <w:ind w:left="0" w:firstLine="0"/>
      </w:pPr>
      <w:r>
        <w:t>One prize per rider, except Team Prize</w:t>
      </w:r>
    </w:p>
    <w:p w14:paraId="2301C00F" w14:textId="35A2F306" w:rsidR="00DF5ACE" w:rsidRPr="00FC3F1F" w:rsidRDefault="00F15F23" w:rsidP="00FC3F1F">
      <w:pPr>
        <w:spacing w:after="0" w:line="259" w:lineRule="auto"/>
        <w:ind w:left="0" w:firstLine="0"/>
        <w:rPr>
          <w:b/>
          <w:bCs/>
        </w:rPr>
      </w:pPr>
      <w:r>
        <w:t>Team prize for fastest 3 riders £10 each</w:t>
      </w:r>
    </w:p>
    <w:p w14:paraId="1E4D82EF" w14:textId="52D11178" w:rsidR="002F0620" w:rsidRDefault="000C5F72">
      <w:pPr>
        <w:spacing w:after="0" w:line="259" w:lineRule="auto"/>
        <w:ind w:left="0" w:firstLine="0"/>
      </w:pPr>
      <w:r>
        <w:t xml:space="preserve">  </w:t>
      </w:r>
    </w:p>
    <w:p w14:paraId="1EA4C139" w14:textId="77777777" w:rsidR="002F0620" w:rsidRDefault="000C5F72">
      <w:pPr>
        <w:spacing w:after="0" w:line="259" w:lineRule="auto"/>
        <w:ind w:left="0" w:firstLine="0"/>
      </w:pPr>
      <w:r>
        <w:t xml:space="preserve"> </w:t>
      </w:r>
    </w:p>
    <w:p w14:paraId="31957C9A" w14:textId="77777777" w:rsidR="002F0620" w:rsidRDefault="000C5F72">
      <w:pPr>
        <w:pStyle w:val="Heading1"/>
        <w:ind w:left="-5" w:right="0"/>
        <w:jc w:val="left"/>
      </w:pPr>
      <w:r>
        <w:t>Local regulations</w:t>
      </w:r>
      <w:r>
        <w:rPr>
          <w:b w:val="0"/>
        </w:rPr>
        <w:t xml:space="preserve"> </w:t>
      </w:r>
    </w:p>
    <w:p w14:paraId="4ED9F211" w14:textId="77777777" w:rsidR="002F0620" w:rsidRDefault="000C5F72">
      <w:pPr>
        <w:ind w:left="-5" w:right="49"/>
      </w:pPr>
      <w:r>
        <w:t xml:space="preserve">U-turns (see note below) </w:t>
      </w:r>
    </w:p>
    <w:p w14:paraId="1A285304" w14:textId="77777777" w:rsidR="002F0620" w:rsidRDefault="000C5F72">
      <w:pPr>
        <w:ind w:left="-5" w:right="49"/>
      </w:pPr>
      <w:r>
        <w:t xml:space="preserve">U-turns will not be permitted on the course or roads adjacent to the start and finish while a race is in progress. </w:t>
      </w:r>
    </w:p>
    <w:p w14:paraId="180575F4" w14:textId="77777777" w:rsidR="002F0620" w:rsidRDefault="000C5F72">
      <w:pPr>
        <w:ind w:left="-5" w:right="49"/>
      </w:pPr>
      <w:r>
        <w:t xml:space="preserve">Note: Any breaking of this regulation in the first case will mean disqualification from the event. Further cases will be referred to the District Committee. </w:t>
      </w:r>
    </w:p>
    <w:p w14:paraId="248ADFA5" w14:textId="77777777" w:rsidR="002F0620" w:rsidRDefault="000C5F72">
      <w:pPr>
        <w:ind w:left="-5" w:right="49"/>
      </w:pPr>
      <w:r>
        <w:t xml:space="preserve">Definition: A U-turn is defined as a 180-degree turn completed within the Highway while astride the machine. </w:t>
      </w:r>
    </w:p>
    <w:p w14:paraId="7EB273C9" w14:textId="77777777" w:rsidR="002F0620" w:rsidRDefault="000C5F72">
      <w:pPr>
        <w:ind w:left="-5" w:right="49"/>
      </w:pPr>
      <w:r>
        <w:t xml:space="preserve">(It is recommended that the rider(s) should dismount, check the road is clear in both directions, then with the machine walk across the road). </w:t>
      </w:r>
    </w:p>
    <w:p w14:paraId="1F10E4BA" w14:textId="77777777" w:rsidR="002F0620" w:rsidRDefault="000C5F72">
      <w:pPr>
        <w:ind w:left="-5" w:right="49"/>
      </w:pPr>
      <w:r>
        <w:t xml:space="preserve">Numbers will be at the H.Q. and not at the start. </w:t>
      </w:r>
    </w:p>
    <w:p w14:paraId="66236D0A" w14:textId="77777777" w:rsidR="002F0620" w:rsidRDefault="000C5F72">
      <w:pPr>
        <w:ind w:left="-5" w:right="49"/>
      </w:pPr>
      <w:r>
        <w:t xml:space="preserve">Warming up: No warming up along the course by competitors once an event has started. </w:t>
      </w:r>
    </w:p>
    <w:p w14:paraId="781AFEAF" w14:textId="77777777" w:rsidR="002F0620" w:rsidRDefault="000C5F72">
      <w:pPr>
        <w:spacing w:after="2" w:line="238" w:lineRule="auto"/>
        <w:ind w:left="0" w:firstLine="0"/>
      </w:pPr>
      <w:r>
        <w:rPr>
          <w:b/>
          <w:color w:val="FF0000"/>
        </w:rPr>
        <w:t xml:space="preserve">Turbo trainers: The use of Turbo Trainers is banned at all events with a.m. start times. </w:t>
      </w:r>
    </w:p>
    <w:p w14:paraId="3EA9688D" w14:textId="77777777" w:rsidR="002F0620" w:rsidRDefault="000C5F72">
      <w:pPr>
        <w:spacing w:after="0" w:line="259" w:lineRule="auto"/>
        <w:ind w:left="0" w:firstLine="0"/>
      </w:pPr>
      <w:r>
        <w:t xml:space="preserve"> </w:t>
      </w:r>
    </w:p>
    <w:p w14:paraId="041CAF22" w14:textId="77777777" w:rsidR="002F0620" w:rsidRDefault="000C5F72">
      <w:pPr>
        <w:spacing w:after="0" w:line="259" w:lineRule="auto"/>
        <w:ind w:left="0" w:firstLine="0"/>
      </w:pPr>
      <w:r>
        <w:rPr>
          <w:b/>
        </w:rPr>
        <w:t xml:space="preserve"> </w:t>
      </w:r>
    </w:p>
    <w:p w14:paraId="5B7770E2" w14:textId="77777777" w:rsidR="002F0620" w:rsidRDefault="000C5F72">
      <w:pPr>
        <w:spacing w:after="0" w:line="259" w:lineRule="auto"/>
        <w:ind w:left="13" w:firstLine="0"/>
        <w:jc w:val="center"/>
      </w:pPr>
      <w:r>
        <w:rPr>
          <w:b/>
        </w:rPr>
        <w:t xml:space="preserve"> </w:t>
      </w:r>
    </w:p>
    <w:p w14:paraId="7837BDCB" w14:textId="77777777" w:rsidR="00432063" w:rsidRDefault="00432063">
      <w:pPr>
        <w:pStyle w:val="Heading1"/>
      </w:pPr>
    </w:p>
    <w:p w14:paraId="78B564FD" w14:textId="77777777" w:rsidR="00432063" w:rsidRDefault="00432063">
      <w:pPr>
        <w:pStyle w:val="Heading1"/>
      </w:pPr>
    </w:p>
    <w:p w14:paraId="59914496" w14:textId="77777777" w:rsidR="00432063" w:rsidRDefault="00432063">
      <w:pPr>
        <w:pStyle w:val="Heading1"/>
      </w:pPr>
    </w:p>
    <w:p w14:paraId="06F97067" w14:textId="77777777" w:rsidR="00432063" w:rsidRDefault="00432063">
      <w:pPr>
        <w:pStyle w:val="Heading1"/>
      </w:pPr>
    </w:p>
    <w:p w14:paraId="54B43913" w14:textId="77777777" w:rsidR="00432063" w:rsidRDefault="00432063">
      <w:pPr>
        <w:pStyle w:val="Heading1"/>
      </w:pPr>
    </w:p>
    <w:p w14:paraId="5E0C3118" w14:textId="77777777" w:rsidR="00432063" w:rsidRDefault="00432063">
      <w:pPr>
        <w:pStyle w:val="Heading1"/>
      </w:pPr>
    </w:p>
    <w:p w14:paraId="10327D86" w14:textId="20FE7CF3" w:rsidR="002F0620" w:rsidRDefault="000C5F72">
      <w:pPr>
        <w:pStyle w:val="Heading1"/>
      </w:pPr>
      <w:r>
        <w:t xml:space="preserve">This is a qualifying event for </w:t>
      </w:r>
      <w:proofErr w:type="spellStart"/>
      <w:r>
        <w:t>Spoco</w:t>
      </w:r>
      <w:proofErr w:type="spellEnd"/>
      <w:r>
        <w:t xml:space="preserve"> East 20</w:t>
      </w:r>
      <w:r w:rsidR="0073086E">
        <w:t>2</w:t>
      </w:r>
      <w:r w:rsidR="00642EA6">
        <w:t>3</w:t>
      </w:r>
    </w:p>
    <w:p w14:paraId="26C9E011" w14:textId="29A5A366" w:rsidR="00642EA6" w:rsidRDefault="00642EA6" w:rsidP="00642EA6"/>
    <w:p w14:paraId="242360FE" w14:textId="77777777" w:rsidR="00642EA6" w:rsidRDefault="00642EA6" w:rsidP="00642EA6">
      <w:pPr>
        <w:pStyle w:val="body"/>
        <w:shd w:val="clear" w:color="auto" w:fill="FFFFFF"/>
        <w:spacing w:before="0" w:beforeAutospacing="0" w:after="180" w:afterAutospacing="0" w:line="15" w:lineRule="atLeast"/>
        <w:rPr>
          <w:rFonts w:ascii="Verdana" w:hAnsi="Verdana"/>
          <w:color w:val="000000"/>
          <w:sz w:val="27"/>
          <w:szCs w:val="27"/>
        </w:rPr>
      </w:pPr>
      <w:r>
        <w:rPr>
          <w:rStyle w:val="c-1"/>
          <w:rFonts w:ascii="Verdana" w:hAnsi="Verdana"/>
          <w:color w:val="000000"/>
        </w:rPr>
        <w:t xml:space="preserve">If you require additional details about </w:t>
      </w:r>
      <w:proofErr w:type="spellStart"/>
      <w:r>
        <w:rPr>
          <w:rStyle w:val="c-1"/>
          <w:rFonts w:ascii="Verdana" w:hAnsi="Verdana"/>
          <w:color w:val="000000"/>
        </w:rPr>
        <w:t>SpoCoEast</w:t>
      </w:r>
      <w:proofErr w:type="spellEnd"/>
      <w:r>
        <w:rPr>
          <w:rStyle w:val="c-1"/>
          <w:rFonts w:ascii="Verdana" w:hAnsi="Verdana"/>
          <w:color w:val="000000"/>
        </w:rPr>
        <w:t xml:space="preserve"> or have any comments about the information on the web site you can contact me:</w:t>
      </w:r>
    </w:p>
    <w:p w14:paraId="7C4CADA3" w14:textId="77777777" w:rsidR="00642EA6" w:rsidRDefault="00642EA6" w:rsidP="00642EA6">
      <w:pPr>
        <w:pStyle w:val="body"/>
        <w:shd w:val="clear" w:color="auto" w:fill="FFFFFF"/>
        <w:spacing w:before="0" w:beforeAutospacing="0" w:after="180" w:afterAutospacing="0" w:line="15" w:lineRule="atLeast"/>
        <w:rPr>
          <w:rFonts w:ascii="Verdana" w:hAnsi="Verdana"/>
          <w:color w:val="000000"/>
          <w:sz w:val="27"/>
          <w:szCs w:val="27"/>
        </w:rPr>
      </w:pPr>
      <w:r>
        <w:rPr>
          <w:rStyle w:val="c-1"/>
          <w:rFonts w:ascii="Verdana" w:hAnsi="Verdana"/>
          <w:color w:val="000000"/>
        </w:rPr>
        <w:t xml:space="preserve">Chris </w:t>
      </w:r>
      <w:proofErr w:type="spellStart"/>
      <w:r>
        <w:rPr>
          <w:rStyle w:val="c-1"/>
          <w:rFonts w:ascii="Verdana" w:hAnsi="Verdana"/>
          <w:color w:val="000000"/>
        </w:rPr>
        <w:t>Willmets</w:t>
      </w:r>
      <w:proofErr w:type="spellEnd"/>
      <w:r>
        <w:rPr>
          <w:rFonts w:ascii="Verdana" w:hAnsi="Verdana"/>
          <w:color w:val="000000"/>
        </w:rPr>
        <w:br/>
      </w:r>
      <w:proofErr w:type="spellStart"/>
      <w:r>
        <w:rPr>
          <w:rStyle w:val="c-1"/>
          <w:rFonts w:ascii="Verdana" w:hAnsi="Verdana"/>
          <w:color w:val="000000"/>
        </w:rPr>
        <w:t>Arcondale</w:t>
      </w:r>
      <w:proofErr w:type="spellEnd"/>
      <w:r>
        <w:rPr>
          <w:rFonts w:ascii="Verdana" w:hAnsi="Verdana"/>
          <w:color w:val="000000"/>
        </w:rPr>
        <w:br/>
      </w:r>
      <w:r>
        <w:rPr>
          <w:rStyle w:val="c-1"/>
          <w:rFonts w:ascii="Verdana" w:hAnsi="Verdana"/>
          <w:color w:val="000000"/>
        </w:rPr>
        <w:t>Mill Lane</w:t>
      </w:r>
      <w:r>
        <w:rPr>
          <w:rFonts w:ascii="Verdana" w:hAnsi="Verdana"/>
          <w:color w:val="000000"/>
        </w:rPr>
        <w:br/>
      </w:r>
      <w:proofErr w:type="spellStart"/>
      <w:r>
        <w:rPr>
          <w:rStyle w:val="c-1"/>
          <w:rFonts w:ascii="Verdana" w:hAnsi="Verdana"/>
          <w:color w:val="000000"/>
        </w:rPr>
        <w:t>Aslacton</w:t>
      </w:r>
      <w:proofErr w:type="spellEnd"/>
      <w:r>
        <w:rPr>
          <w:rFonts w:ascii="Verdana" w:hAnsi="Verdana"/>
          <w:color w:val="000000"/>
        </w:rPr>
        <w:br/>
      </w:r>
      <w:r>
        <w:rPr>
          <w:rStyle w:val="c-1"/>
          <w:rFonts w:ascii="Verdana" w:hAnsi="Verdana"/>
          <w:color w:val="000000"/>
        </w:rPr>
        <w:t>Norfolk</w:t>
      </w:r>
      <w:r>
        <w:rPr>
          <w:rFonts w:ascii="Verdana" w:hAnsi="Verdana"/>
          <w:color w:val="000000"/>
        </w:rPr>
        <w:br/>
      </w:r>
      <w:r>
        <w:rPr>
          <w:rStyle w:val="c-1"/>
          <w:rFonts w:ascii="Verdana" w:hAnsi="Verdana"/>
          <w:color w:val="000000"/>
        </w:rPr>
        <w:t>NR15 2JD</w:t>
      </w:r>
    </w:p>
    <w:p w14:paraId="24AE3D5A" w14:textId="77777777" w:rsidR="00642EA6" w:rsidRDefault="00642EA6" w:rsidP="00642EA6">
      <w:pPr>
        <w:pStyle w:val="body"/>
        <w:shd w:val="clear" w:color="auto" w:fill="FFFFFF"/>
        <w:spacing w:before="0" w:beforeAutospacing="0" w:after="180" w:afterAutospacing="0" w:line="15" w:lineRule="atLeast"/>
        <w:rPr>
          <w:rFonts w:ascii="Verdana" w:hAnsi="Verdana"/>
          <w:color w:val="000000"/>
          <w:sz w:val="27"/>
          <w:szCs w:val="27"/>
        </w:rPr>
      </w:pPr>
      <w:r>
        <w:rPr>
          <w:rStyle w:val="c-1"/>
          <w:rFonts w:ascii="Verdana" w:hAnsi="Verdana"/>
          <w:color w:val="000000"/>
        </w:rPr>
        <w:t>Tel:      07522580528</w:t>
      </w:r>
      <w:r>
        <w:rPr>
          <w:rFonts w:ascii="Verdana" w:hAnsi="Verdana"/>
          <w:color w:val="000000"/>
        </w:rPr>
        <w:br/>
      </w:r>
      <w:r>
        <w:rPr>
          <w:rStyle w:val="c-1"/>
          <w:rFonts w:ascii="Verdana" w:hAnsi="Verdana"/>
          <w:color w:val="000000"/>
        </w:rPr>
        <w:t>E-mail:  cwillmets@yahoo.co.uk</w:t>
      </w:r>
    </w:p>
    <w:p w14:paraId="527A54DF" w14:textId="77777777" w:rsidR="00642EA6" w:rsidRPr="00642EA6" w:rsidRDefault="00642EA6" w:rsidP="00642EA6"/>
    <w:p w14:paraId="7C0634F9" w14:textId="77777777" w:rsidR="002F0620" w:rsidRDefault="000C5F72">
      <w:pPr>
        <w:spacing w:after="0" w:line="259" w:lineRule="auto"/>
        <w:ind w:left="13" w:firstLine="0"/>
        <w:jc w:val="center"/>
      </w:pPr>
      <w:r>
        <w:rPr>
          <w:b/>
        </w:rPr>
        <w:t xml:space="preserve"> </w:t>
      </w:r>
    </w:p>
    <w:p w14:paraId="6BE7F66C" w14:textId="2B0FC920" w:rsidR="002F0620" w:rsidRDefault="002F0620">
      <w:pPr>
        <w:spacing w:after="0" w:line="259" w:lineRule="auto"/>
        <w:ind w:left="0" w:firstLine="0"/>
      </w:pPr>
    </w:p>
    <w:p w14:paraId="3CE57E60" w14:textId="77777777" w:rsidR="002F0620" w:rsidRDefault="000C5F72">
      <w:pPr>
        <w:spacing w:after="0" w:line="259" w:lineRule="auto"/>
        <w:ind w:left="0" w:firstLine="0"/>
      </w:pPr>
      <w:r>
        <w:t xml:space="preserve"> </w:t>
      </w:r>
    </w:p>
    <w:p w14:paraId="4B2E0D81" w14:textId="77777777" w:rsidR="002F0620" w:rsidRDefault="000C5F72">
      <w:pPr>
        <w:spacing w:after="0" w:line="259" w:lineRule="auto"/>
        <w:ind w:left="0" w:firstLine="0"/>
      </w:pPr>
      <w:r>
        <w:rPr>
          <w:b/>
        </w:rPr>
        <w:t xml:space="preserve"> </w:t>
      </w:r>
    </w:p>
    <w:p w14:paraId="40C8E588" w14:textId="77777777" w:rsidR="002F0620" w:rsidRDefault="000C5F72">
      <w:pPr>
        <w:spacing w:after="0" w:line="259" w:lineRule="auto"/>
        <w:ind w:left="0" w:firstLine="0"/>
      </w:pPr>
      <w:r>
        <w:rPr>
          <w:b/>
        </w:rPr>
        <w:t xml:space="preserve"> </w:t>
      </w:r>
    </w:p>
    <w:p w14:paraId="761A59CF" w14:textId="77777777" w:rsidR="002F0620" w:rsidRDefault="000C5F72">
      <w:pPr>
        <w:spacing w:after="0" w:line="259" w:lineRule="auto"/>
        <w:ind w:left="0" w:firstLine="0"/>
      </w:pPr>
      <w:r>
        <w:rPr>
          <w:b/>
        </w:rPr>
        <w:t xml:space="preserve"> </w:t>
      </w:r>
    </w:p>
    <w:p w14:paraId="6BF45E5F" w14:textId="77777777" w:rsidR="002F0620" w:rsidRDefault="000C5F72">
      <w:pPr>
        <w:spacing w:after="0" w:line="259" w:lineRule="auto"/>
        <w:ind w:left="0" w:firstLine="0"/>
      </w:pPr>
      <w:r>
        <w:rPr>
          <w:b/>
        </w:rPr>
        <w:t xml:space="preserve"> </w:t>
      </w:r>
    </w:p>
    <w:p w14:paraId="5E47F23A" w14:textId="7B27A8D4" w:rsidR="002F0620" w:rsidRDefault="000C5F72" w:rsidP="000C5F72">
      <w:pPr>
        <w:spacing w:after="0" w:line="259" w:lineRule="auto"/>
        <w:ind w:left="0" w:firstLine="0"/>
      </w:pPr>
      <w:r>
        <w:rPr>
          <w:b/>
        </w:rPr>
        <w:t xml:space="preserve">Map </w:t>
      </w:r>
      <w:r>
        <w:t xml:space="preserve">I have included a copy of my map. A posher version can be found on line with </w:t>
      </w:r>
      <w:hyperlink r:id="rId7">
        <w:r>
          <w:rPr>
            <w:i/>
            <w:color w:val="000080"/>
            <w:u w:val="single" w:color="000080"/>
          </w:rPr>
          <w:t>www.mapmyride.com</w:t>
        </w:r>
      </w:hyperlink>
      <w:hyperlink r:id="rId8">
        <w:r>
          <w:rPr>
            <w:i/>
          </w:rPr>
          <w:t xml:space="preserve"> </w:t>
        </w:r>
      </w:hyperlink>
      <w:r>
        <w:t xml:space="preserve">under BS19. </w:t>
      </w:r>
    </w:p>
    <w:p w14:paraId="09248E3D" w14:textId="77777777" w:rsidR="002F0620" w:rsidRDefault="000C5F72">
      <w:pPr>
        <w:spacing w:after="0" w:line="259" w:lineRule="auto"/>
        <w:ind w:left="0" w:firstLine="0"/>
      </w:pPr>
      <w:r>
        <w:t xml:space="preserve"> </w:t>
      </w:r>
    </w:p>
    <w:p w14:paraId="5A71749A" w14:textId="77777777" w:rsidR="002F0620" w:rsidRDefault="000C5F72">
      <w:pPr>
        <w:spacing w:after="0" w:line="259" w:lineRule="auto"/>
        <w:ind w:left="0" w:right="79" w:firstLine="0"/>
        <w:jc w:val="right"/>
      </w:pPr>
      <w:r>
        <w:rPr>
          <w:noProof/>
        </w:rPr>
        <w:lastRenderedPageBreak/>
        <w:drawing>
          <wp:inline distT="0" distB="0" distL="0" distR="0" wp14:anchorId="77454A9F" wp14:editId="384CBB23">
            <wp:extent cx="6061076" cy="8322310"/>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9"/>
                    <a:stretch>
                      <a:fillRect/>
                    </a:stretch>
                  </pic:blipFill>
                  <pic:spPr>
                    <a:xfrm>
                      <a:off x="0" y="0"/>
                      <a:ext cx="6061076" cy="8322310"/>
                    </a:xfrm>
                    <a:prstGeom prst="rect">
                      <a:avLst/>
                    </a:prstGeom>
                  </pic:spPr>
                </pic:pic>
              </a:graphicData>
            </a:graphic>
          </wp:inline>
        </w:drawing>
      </w:r>
      <w:r>
        <w:t xml:space="preserve"> </w:t>
      </w:r>
    </w:p>
    <w:sectPr w:rsidR="002F0620">
      <w:pgSz w:w="11909" w:h="16834"/>
      <w:pgMar w:top="721" w:right="1073" w:bottom="129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20"/>
    <w:rsid w:val="000C5F72"/>
    <w:rsid w:val="002F0620"/>
    <w:rsid w:val="00382A81"/>
    <w:rsid w:val="003B3917"/>
    <w:rsid w:val="0040779C"/>
    <w:rsid w:val="00432063"/>
    <w:rsid w:val="004B7993"/>
    <w:rsid w:val="00642EA6"/>
    <w:rsid w:val="0073086E"/>
    <w:rsid w:val="00B83C41"/>
    <w:rsid w:val="00DF5ACE"/>
    <w:rsid w:val="00F15F23"/>
    <w:rsid w:val="00FC3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5143"/>
  <w15:docId w15:val="{A7DACF5B-136C-4A61-9139-AB842A09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right="63" w:hanging="10"/>
      <w:jc w:val="center"/>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B7993"/>
    <w:rPr>
      <w:color w:val="0563C1" w:themeColor="hyperlink"/>
      <w:u w:val="single"/>
    </w:rPr>
  </w:style>
  <w:style w:type="character" w:styleId="UnresolvedMention">
    <w:name w:val="Unresolved Mention"/>
    <w:basedOn w:val="DefaultParagraphFont"/>
    <w:uiPriority w:val="99"/>
    <w:semiHidden/>
    <w:unhideWhenUsed/>
    <w:rsid w:val="004B7993"/>
    <w:rPr>
      <w:color w:val="605E5C"/>
      <w:shd w:val="clear" w:color="auto" w:fill="E1DFDD"/>
    </w:rPr>
  </w:style>
  <w:style w:type="paragraph" w:customStyle="1" w:styleId="body">
    <w:name w:val="body"/>
    <w:basedOn w:val="Normal"/>
    <w:rsid w:val="00642EA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1">
    <w:name w:val="c-1"/>
    <w:basedOn w:val="DefaultParagraphFont"/>
    <w:rsid w:val="0064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5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pmyride.com/" TargetMode="External"/><Relationship Id="rId3" Type="http://schemas.openxmlformats.org/officeDocument/2006/relationships/webSettings" Target="webSettings.xml"/><Relationship Id="rId7" Type="http://schemas.openxmlformats.org/officeDocument/2006/relationships/hyperlink" Target="http://www.mapmyr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dwp@btinternet.com"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Laurie</dc:creator>
  <cp:keywords/>
  <cp:lastModifiedBy>steve peck</cp:lastModifiedBy>
  <cp:revision>12</cp:revision>
  <cp:lastPrinted>2022-02-07T12:40:00Z</cp:lastPrinted>
  <dcterms:created xsi:type="dcterms:W3CDTF">2022-02-07T12:40:00Z</dcterms:created>
  <dcterms:modified xsi:type="dcterms:W3CDTF">2023-02-01T18:43:00Z</dcterms:modified>
</cp:coreProperties>
</file>